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60"/>
        </w:tabs>
        <w:adjustRightInd w:val="0"/>
        <w:snapToGrid w:val="0"/>
        <w:spacing w:line="552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附件3</w:t>
      </w:r>
    </w:p>
    <w:p>
      <w:pPr>
        <w:adjustRightInd w:val="0"/>
        <w:snapToGrid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kern w:val="4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40"/>
          <w:sz w:val="44"/>
          <w:szCs w:val="44"/>
        </w:rPr>
        <w:t>绵阳市高等级公路开发有限责任公司职位表</w:t>
      </w:r>
      <w:r>
        <w:rPr>
          <w:rFonts w:hint="eastAsia" w:ascii="方正小标宋简体" w:hAnsi="方正小标宋简体" w:eastAsia="方正小标宋简体" w:cs="方正小标宋简体"/>
          <w:kern w:val="4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kern w:val="4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kern w:val="40"/>
          <w:sz w:val="44"/>
          <w:szCs w:val="44"/>
          <w:lang w:eastAsia="zh-CN"/>
        </w:rPr>
        <w:t>）</w:t>
      </w:r>
    </w:p>
    <w:p>
      <w:pPr>
        <w:adjustRightInd w:val="0"/>
        <w:snapToGrid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kern w:val="40"/>
          <w:sz w:val="44"/>
          <w:szCs w:val="44"/>
        </w:rPr>
      </w:pPr>
    </w:p>
    <w:tbl>
      <w:tblPr>
        <w:tblStyle w:val="3"/>
        <w:tblW w:w="0" w:type="auto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567"/>
        <w:gridCol w:w="567"/>
        <w:gridCol w:w="5812"/>
        <w:gridCol w:w="6095"/>
        <w:gridCol w:w="5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用人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竞聘岗位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人数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具体条件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岗位主要职责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文明劝导管理所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副</w:t>
            </w:r>
            <w:r>
              <w:rPr>
                <w:rFonts w:hint="eastAsia" w:ascii="仿宋_GB2312" w:eastAsia="仿宋_GB2312"/>
                <w:sz w:val="28"/>
                <w:szCs w:val="28"/>
              </w:rPr>
              <w:t>所长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1.具有较高的政治素质、具有强烈事业心和责任感，具有较好的群众基础。 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2.具有较突出的工作业绩，有较强的决策判断能力、熟悉企业管理和处理复杂问题和突发事件能力，开拓创新精神和市场竞争意识强。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3.具有履行岗位职责所必需的理论知识和专业素养，擅长某一方面的专业管理工作经历和能力。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4.具有良好的职业道德，遵纪守法，勤勉尽责，团结合作，廉洁从业，作风形象和职业信誉好。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5.具有良好的心理素质和能够正常履行职责的身体素质。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6.具有大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专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及以上文化程度。</w:t>
            </w:r>
          </w:p>
          <w:p>
            <w:pPr>
              <w:adjustRightInd w:val="0"/>
              <w:snapToGrid w:val="0"/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1.贯彻执行党和国家的方针、政策、法律、法规，认真落实上级的各项规章制度。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2.自觉遵纪守法，熟悉业务，加强学习，不断提高自身素质和业务水平。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3.建立健全文明劝导各项管理规章制度。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4.做好分管文明劝导员的监督、管理工作，定期上报情况。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5.协助所长抓好职工的考勤、管理、安全、教育等工作。</w:t>
            </w:r>
          </w:p>
          <w:p>
            <w:pPr>
              <w:adjustRightInd w:val="0"/>
              <w:snapToGrid w:val="0"/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kNTc2MzZjMWIwZjUwYzZlZWVkNWUyYjQzY2M5YTcifQ=="/>
  </w:docVars>
  <w:rsids>
    <w:rsidRoot w:val="6D814A0F"/>
    <w:rsid w:val="6D81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tabs>
        <w:tab w:val="left" w:pos="1080"/>
        <w:tab w:val="left" w:pos="1620"/>
      </w:tabs>
      <w:spacing w:before="100" w:line="500" w:lineRule="exact"/>
      <w:ind w:firstLine="200" w:firstLineChars="200"/>
    </w:pPr>
    <w:rPr>
      <w:rFonts w:ascii="楷体_GB2312" w:hAnsi="楷体_GB2312"/>
      <w:b/>
      <w:bCs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2023-11-29T02:50:00Z</dcterms:created>
  <dc:creator>姑凉</dc:creator>
  <cp:lastModifiedBy>姑凉</cp:lastModifiedBy>
  <dcterms:modified xsi:type="dcterms:W3CDTF">2023-11-29T02:51:40Z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3A4D61C53D7D477FA8E823C81D86A800_11</vt:lpwstr>
  </property>
</Properties>
</file>