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37" w:type="dxa"/>
        <w:tblInd w:w="-34" w:type="dxa"/>
        <w:tblLayout w:type="fixed"/>
        <w:tblLook w:val="04A0"/>
      </w:tblPr>
      <w:tblGrid>
        <w:gridCol w:w="851"/>
        <w:gridCol w:w="567"/>
        <w:gridCol w:w="567"/>
        <w:gridCol w:w="5812"/>
        <w:gridCol w:w="6095"/>
        <w:gridCol w:w="545"/>
      </w:tblGrid>
      <w:tr w:rsidR="003C7BD0">
        <w:trPr>
          <w:trHeight w:val="503"/>
        </w:trPr>
        <w:tc>
          <w:tcPr>
            <w:tcW w:w="1443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7BD0" w:rsidRDefault="00A26343">
            <w:pPr>
              <w:pStyle w:val="2"/>
              <w:widowControl/>
              <w:spacing w:beforeAutospacing="0" w:afterAutospacing="0" w:line="560" w:lineRule="exact"/>
              <w:jc w:val="both"/>
              <w:rPr>
                <w:rFonts w:ascii="黑体" w:eastAsia="黑体" w:hAnsi="黑体" w:cs="黑体" w:hint="default"/>
                <w:b w:val="0"/>
                <w:sz w:val="32"/>
                <w:szCs w:val="32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黑体" w:eastAsia="黑体" w:hAnsi="黑体" w:cs="黑体"/>
                <w:b w:val="0"/>
                <w:sz w:val="32"/>
                <w:szCs w:val="32"/>
                <w:shd w:val="clear" w:color="auto" w:fill="FFFFFF"/>
              </w:rPr>
              <w:t>附件1</w:t>
            </w:r>
          </w:p>
          <w:p w:rsidR="003C7BD0" w:rsidRDefault="00A2634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bCs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40"/>
                <w:sz w:val="44"/>
                <w:szCs w:val="44"/>
              </w:rPr>
              <w:t>绵阳市高等级公路开发有限责任公司副所长职位表</w:t>
            </w:r>
          </w:p>
        </w:tc>
      </w:tr>
      <w:tr w:rsidR="003C7BD0">
        <w:trPr>
          <w:trHeight w:val="5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widowControl/>
              <w:jc w:val="center"/>
              <w:textAlignment w:val="center"/>
              <w:rPr>
                <w:rFonts w:ascii="仿宋_GB2312" w:eastAsia="仿宋_GB2312" w:hAnsi="方正黑体简体" w:cs="方正黑体简体"/>
                <w:bCs/>
                <w:szCs w:val="21"/>
              </w:rPr>
            </w:pPr>
            <w:r>
              <w:rPr>
                <w:rFonts w:ascii="仿宋_GB2312" w:eastAsia="仿宋_GB2312" w:hAnsi="方正黑体简体" w:cs="方正黑体简体" w:hint="eastAsia"/>
                <w:bCs/>
                <w:kern w:val="0"/>
                <w:szCs w:val="21"/>
              </w:rPr>
              <w:t>用人</w:t>
            </w:r>
            <w:r>
              <w:rPr>
                <w:rFonts w:ascii="仿宋_GB2312" w:eastAsia="仿宋_GB2312" w:hAnsi="方正黑体简体" w:cs="方正黑体简体"/>
                <w:bCs/>
                <w:kern w:val="0"/>
                <w:szCs w:val="21"/>
              </w:rPr>
              <w:br/>
            </w:r>
            <w:r>
              <w:rPr>
                <w:rFonts w:ascii="仿宋_GB2312" w:eastAsia="仿宋_GB2312" w:hAnsi="方正黑体简体" w:cs="方正黑体简体" w:hint="eastAsia"/>
                <w:bCs/>
                <w:kern w:val="0"/>
                <w:szCs w:val="21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widowControl/>
              <w:jc w:val="center"/>
              <w:textAlignment w:val="center"/>
              <w:rPr>
                <w:rFonts w:ascii="仿宋_GB2312" w:eastAsia="仿宋_GB2312" w:hAnsi="方正黑体简体" w:cs="方正黑体简体"/>
                <w:bCs/>
                <w:szCs w:val="21"/>
              </w:rPr>
            </w:pPr>
            <w:r>
              <w:rPr>
                <w:rFonts w:ascii="仿宋_GB2312" w:eastAsia="仿宋_GB2312" w:hAnsi="方正黑体简体" w:cs="方正黑体简体" w:hint="eastAsia"/>
                <w:bCs/>
                <w:kern w:val="0"/>
                <w:szCs w:val="21"/>
              </w:rPr>
              <w:t>竞聘岗位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widowControl/>
              <w:jc w:val="center"/>
              <w:textAlignment w:val="center"/>
              <w:rPr>
                <w:rFonts w:ascii="仿宋_GB2312" w:eastAsia="仿宋_GB2312" w:hAnsi="方正黑体简体" w:cs="方正黑体简体"/>
                <w:bCs/>
                <w:szCs w:val="21"/>
              </w:rPr>
            </w:pPr>
            <w:r>
              <w:rPr>
                <w:rFonts w:ascii="仿宋_GB2312" w:eastAsia="仿宋_GB2312" w:hAnsi="方正黑体简体" w:cs="方正黑体简体" w:hint="eastAsia"/>
                <w:bCs/>
                <w:kern w:val="0"/>
                <w:szCs w:val="21"/>
              </w:rPr>
              <w:t>人数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widowControl/>
              <w:jc w:val="center"/>
              <w:textAlignment w:val="center"/>
              <w:rPr>
                <w:rFonts w:ascii="仿宋_GB2312" w:eastAsia="仿宋_GB2312" w:hAnsi="方正黑体简体" w:cs="方正黑体简体"/>
                <w:bCs/>
                <w:szCs w:val="21"/>
              </w:rPr>
            </w:pPr>
            <w:r>
              <w:rPr>
                <w:rFonts w:ascii="仿宋_GB2312" w:eastAsia="仿宋_GB2312" w:hAnsi="方正黑体简体" w:cs="方正黑体简体" w:hint="eastAsia"/>
                <w:bCs/>
                <w:kern w:val="0"/>
                <w:szCs w:val="21"/>
              </w:rPr>
              <w:t>具体条件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widowControl/>
              <w:jc w:val="center"/>
              <w:textAlignment w:val="center"/>
              <w:rPr>
                <w:rFonts w:ascii="仿宋_GB2312" w:eastAsia="仿宋_GB2312" w:hAnsi="方正黑体简体" w:cs="方正黑体简体"/>
                <w:bCs/>
                <w:szCs w:val="21"/>
              </w:rPr>
            </w:pPr>
            <w:r>
              <w:rPr>
                <w:rFonts w:ascii="仿宋_GB2312" w:eastAsia="仿宋_GB2312" w:hAnsi="方正黑体简体" w:cs="方正黑体简体" w:hint="eastAsia"/>
                <w:bCs/>
                <w:kern w:val="0"/>
                <w:szCs w:val="21"/>
              </w:rPr>
              <w:t>岗位主要职责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widowControl/>
              <w:jc w:val="center"/>
              <w:textAlignment w:val="center"/>
              <w:rPr>
                <w:rFonts w:ascii="仿宋_GB2312" w:eastAsia="仿宋_GB2312" w:hAnsi="方正黑体简体" w:cs="方正黑体简体"/>
                <w:bCs/>
                <w:szCs w:val="21"/>
              </w:rPr>
            </w:pPr>
            <w:r>
              <w:rPr>
                <w:rFonts w:ascii="仿宋_GB2312" w:eastAsia="仿宋_GB2312" w:hAnsi="方正黑体简体" w:cs="方正黑体简体" w:hint="eastAsia"/>
                <w:bCs/>
                <w:kern w:val="0"/>
                <w:szCs w:val="21"/>
              </w:rPr>
              <w:t>备注</w:t>
            </w:r>
          </w:p>
        </w:tc>
      </w:tr>
      <w:tr w:rsidR="003C7BD0">
        <w:trPr>
          <w:trHeight w:val="30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1"/>
                <w:szCs w:val="21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1"/>
                <w:szCs w:val="21"/>
              </w:rPr>
              <w:t>绕城高速公路管理所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widowControl/>
              <w:jc w:val="center"/>
              <w:textAlignment w:val="center"/>
              <w:rPr>
                <w:rStyle w:val="font21"/>
                <w:rFonts w:ascii="仿宋_GB2312" w:eastAsia="仿宋_GB2312" w:hint="default"/>
                <w:b w:val="0"/>
                <w:color w:val="auto"/>
                <w:sz w:val="21"/>
                <w:szCs w:val="21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1"/>
                <w:szCs w:val="21"/>
              </w:rPr>
              <w:t>副所长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 xml:space="preserve">1.具有较高的政治素质、具有强烈事业心和责任感，具有较好的群众基础。 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2.具有较突出的工作业绩，有较强的决策判断能力、熟悉企业管理经和处理复杂问题和突发事件能力，开拓创新精神和市场竞争意识强。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3.具有履行岗位职责所必需的理论知识和专业素养，擅长某一方面的专业管理工作经历和能力。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4.具有良好的职业道德，遵纪守法，勤勉尽责，团结合作，廉洁从业，作风形象和职业信誉好。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5.具有良好的心理素质和能够正常履行职责的身体素质。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6.具有大学本科及以上文化程度或中级及以上专业技术职称。</w:t>
            </w:r>
          </w:p>
          <w:p w:rsidR="003C7BD0" w:rsidRDefault="00A26343"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7.年龄50岁（含50岁）以下；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3C7BD0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1.贯彻执行党和国家的方针、政策、法律、法规，认真落实上级的各项规章制度。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2.建立健全收费稽查、路维安全、监控信息等各项工作程序和制度。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3.协助所长组织实施日常管理的各项工作。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4.实施安全生产和遵章守纪教育，及时纠正和正确处理各类违章违纪现象，不断提高职工的遵章守纪自觉性。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5.加强设施设备管理，做好安全保卫工作。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6.对管理系统各种情况组织调研，了解职工思想动态，做好职工思想政治工作。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7.组织进行各类培训，提升职工管理能力和综合素质。</w:t>
            </w:r>
          </w:p>
          <w:p w:rsidR="003C7BD0" w:rsidRDefault="00A26343">
            <w:pPr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8.协助所长抓好党工团建设、精神文明建设和廉政建设以及全所的内外协调工作。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3C7BD0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</w:tbl>
    <w:p w:rsidR="003C7BD0" w:rsidRDefault="003C7BD0">
      <w:pPr>
        <w:rPr>
          <w:rFonts w:ascii="仿宋_GB2312" w:eastAsia="仿宋_GB2312"/>
          <w:sz w:val="32"/>
          <w:szCs w:val="32"/>
        </w:rPr>
      </w:pPr>
    </w:p>
    <w:tbl>
      <w:tblPr>
        <w:tblW w:w="14437" w:type="dxa"/>
        <w:tblInd w:w="-34" w:type="dxa"/>
        <w:tblLayout w:type="fixed"/>
        <w:tblLook w:val="04A0"/>
      </w:tblPr>
      <w:tblGrid>
        <w:gridCol w:w="851"/>
        <w:gridCol w:w="567"/>
        <w:gridCol w:w="567"/>
        <w:gridCol w:w="5812"/>
        <w:gridCol w:w="6095"/>
        <w:gridCol w:w="545"/>
      </w:tblGrid>
      <w:tr w:rsidR="003C7BD0">
        <w:trPr>
          <w:trHeight w:val="515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1"/>
                <w:szCs w:val="21"/>
              </w:rPr>
              <w:t>花园文明劝导管理所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1"/>
                <w:szCs w:val="21"/>
              </w:rPr>
              <w:t>副所长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widowControl/>
              <w:jc w:val="center"/>
              <w:textAlignment w:val="center"/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 xml:space="preserve">1.具有较高的政治素质、具有强烈事业心和责任感，具有较好的群众基础。 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2.具有较突出的工作业绩，有较强的决策判断能力、熟悉企业管理经和处理复杂问题和突发事件能力，开拓创新精神和市场竞争意识强。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3.具有履行岗位职责所必需的理论知识和专业素养，擅长某一方面的专业管理工作经历和能力。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4.具有良好的职业道德，遵纪守法，勤勉尽责，团结合作，廉洁从业，作风形象和职业信誉好。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5.具有良好的心理素质和能够正常履行职责的身体素质。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6.具有大学本科及以上文化程度或中级及以上专业技术职称。</w:t>
            </w:r>
          </w:p>
          <w:p w:rsidR="003C7BD0" w:rsidRDefault="00A26343">
            <w:pPr>
              <w:rPr>
                <w:rFonts w:ascii="仿宋_GB2312" w:eastAsia="仿宋_GB2312" w:hAnsi="Times New Roman"/>
                <w:bCs/>
                <w:szCs w:val="21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7.年龄50岁（含50岁）以下。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1.贯彻执行党和国家的方针、政策、法律、法规，认真落实上级的各项规章制度。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2.自觉遵纪守法，熟悉业务，加强学习，不断提高自身素质和业务水平。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3.建立健全文明劝导各项管理规章制度。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4.做好分管文明</w:t>
            </w:r>
            <w:proofErr w:type="gramStart"/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劝导员</w:t>
            </w:r>
            <w:proofErr w:type="gramEnd"/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的监督、管理工作，定期上报情况。</w:t>
            </w:r>
          </w:p>
          <w:p w:rsidR="003C7BD0" w:rsidRDefault="00A26343">
            <w:pP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</w:pPr>
            <w:r>
              <w:rPr>
                <w:rStyle w:val="font21"/>
                <w:rFonts w:ascii="仿宋_GB2312" w:eastAsia="仿宋_GB2312" w:hint="default"/>
                <w:b w:val="0"/>
                <w:color w:val="auto"/>
                <w:sz w:val="24"/>
                <w:szCs w:val="24"/>
              </w:rPr>
              <w:t>5.协助所长抓好职工的考勤、管理、安全、教育等工作。</w:t>
            </w:r>
          </w:p>
          <w:p w:rsidR="003C7BD0" w:rsidRDefault="003C7BD0">
            <w:pPr>
              <w:rPr>
                <w:rFonts w:ascii="仿宋_GB2312" w:eastAsia="仿宋_GB2312" w:hAnsi="Times New Roman"/>
                <w:bCs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7BD0" w:rsidRDefault="003C7BD0">
            <w:pPr>
              <w:rPr>
                <w:rFonts w:ascii="仿宋_GB2312" w:eastAsia="仿宋_GB2312" w:hAnsi="宋体" w:cs="宋体"/>
                <w:szCs w:val="21"/>
              </w:rPr>
            </w:pPr>
          </w:p>
        </w:tc>
      </w:tr>
    </w:tbl>
    <w:p w:rsidR="003C7BD0" w:rsidRDefault="003C7BD0"/>
    <w:sectPr w:rsidR="003C7BD0" w:rsidSect="003C7BD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00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8723109"/>
    <w:rsid w:val="003C7BD0"/>
    <w:rsid w:val="00796E17"/>
    <w:rsid w:val="00987642"/>
    <w:rsid w:val="00A26343"/>
    <w:rsid w:val="00F71C71"/>
    <w:rsid w:val="18723109"/>
    <w:rsid w:val="2EB30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TML"/>
    <w:qFormat/>
    <w:rsid w:val="003C7BD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3C7BD0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uiPriority w:val="99"/>
    <w:qFormat/>
    <w:rsid w:val="003C7B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21">
    <w:name w:val="font21"/>
    <w:basedOn w:val="a0"/>
    <w:qFormat/>
    <w:rsid w:val="003C7BD0"/>
    <w:rPr>
      <w:rFonts w:ascii="方正仿宋简体" w:eastAsia="方正仿宋简体" w:hAnsi="方正仿宋简体" w:cs="方正仿宋简体" w:hint="eastAsia"/>
      <w:b/>
      <w:bCs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Mmg</dc:creator>
  <cp:lastModifiedBy>null</cp:lastModifiedBy>
  <cp:revision>1</cp:revision>
  <dcterms:created xsi:type="dcterms:W3CDTF">2022-10-24T02:57:00Z</dcterms:created>
  <dcterms:modified xsi:type="dcterms:W3CDTF">2022-10-24T02:57:00Z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